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7F5B" w:rsidRPr="00D07EAE" w:rsidRDefault="002E7F5B">
      <w:pPr>
        <w:ind w:right="566"/>
        <w:outlineLvl w:val="0"/>
        <w:rPr>
          <w:rFonts w:cs="Arial"/>
          <w:sz w:val="30"/>
        </w:rPr>
      </w:pPr>
      <w:r w:rsidRPr="00D07EAE">
        <w:rPr>
          <w:rFonts w:cs="Arial"/>
          <w:sz w:val="30"/>
        </w:rPr>
        <w:t>Landeshauptstadt Magdeburg</w:t>
      </w:r>
    </w:p>
    <w:tbl>
      <w:tblPr>
        <w:tblW w:w="0" w:type="auto"/>
        <w:tblLayout w:type="fixed"/>
        <w:tblCellMar>
          <w:left w:w="71" w:type="dxa"/>
          <w:right w:w="71" w:type="dxa"/>
        </w:tblCellMar>
        <w:tblLook w:val="0000" w:firstRow="0" w:lastRow="0" w:firstColumn="0" w:lastColumn="0" w:noHBand="0" w:noVBand="0"/>
      </w:tblPr>
      <w:tblGrid>
        <w:gridCol w:w="1914"/>
        <w:gridCol w:w="2906"/>
        <w:gridCol w:w="11"/>
        <w:gridCol w:w="3462"/>
        <w:gridCol w:w="1276"/>
      </w:tblGrid>
      <w:tr w:rsidR="002E7F5B" w:rsidRPr="00D07EAE">
        <w:trPr>
          <w:cantSplit/>
        </w:trPr>
        <w:tc>
          <w:tcPr>
            <w:tcW w:w="4831" w:type="dxa"/>
            <w:gridSpan w:val="3"/>
            <w:tcBorders>
              <w:right w:val="single" w:sz="4" w:space="0" w:color="auto"/>
            </w:tcBorders>
          </w:tcPr>
          <w:p w:rsidR="002E7F5B" w:rsidRPr="00D07EAE" w:rsidRDefault="002E7F5B">
            <w:pPr>
              <w:rPr>
                <w:rFonts w:cs="Arial"/>
                <w:sz w:val="30"/>
              </w:rPr>
            </w:pPr>
            <w:r w:rsidRPr="00D07EAE">
              <w:rPr>
                <w:rFonts w:cs="Arial"/>
                <w:sz w:val="30"/>
              </w:rPr>
              <w:t>Änderungsantrag</w:t>
            </w:r>
          </w:p>
          <w:p w:rsidR="002E7F5B" w:rsidRPr="00D07EAE" w:rsidRDefault="002E7F5B">
            <w:pPr>
              <w:rPr>
                <w:rFonts w:cs="Arial"/>
                <w:sz w:val="30"/>
              </w:rPr>
            </w:pPr>
          </w:p>
        </w:tc>
        <w:tc>
          <w:tcPr>
            <w:tcW w:w="3462" w:type="dxa"/>
            <w:tcBorders>
              <w:top w:val="single" w:sz="4" w:space="0" w:color="auto"/>
              <w:left w:val="single" w:sz="4" w:space="0" w:color="auto"/>
              <w:right w:val="single" w:sz="4" w:space="0" w:color="auto"/>
            </w:tcBorders>
          </w:tcPr>
          <w:p w:rsidR="002E7F5B" w:rsidRPr="00397CF8" w:rsidRDefault="002E7F5B">
            <w:pPr>
              <w:jc w:val="center"/>
              <w:rPr>
                <w:rFonts w:cs="Arial"/>
                <w:szCs w:val="22"/>
              </w:rPr>
            </w:pPr>
          </w:p>
          <w:p w:rsidR="002E7F5B" w:rsidRPr="00397CF8" w:rsidRDefault="002E7F5B">
            <w:pPr>
              <w:jc w:val="center"/>
              <w:rPr>
                <w:rFonts w:cs="Arial"/>
                <w:szCs w:val="22"/>
              </w:rPr>
            </w:pPr>
            <w:r w:rsidRPr="00397CF8">
              <w:rPr>
                <w:rFonts w:cs="Arial"/>
                <w:szCs w:val="22"/>
              </w:rPr>
              <w:t>Zum Verhandlungsgegenstand</w:t>
            </w:r>
          </w:p>
        </w:tc>
        <w:tc>
          <w:tcPr>
            <w:tcW w:w="1276" w:type="dxa"/>
            <w:tcBorders>
              <w:top w:val="single" w:sz="4" w:space="0" w:color="auto"/>
              <w:left w:val="single" w:sz="4" w:space="0" w:color="auto"/>
              <w:right w:val="single" w:sz="4" w:space="0" w:color="auto"/>
            </w:tcBorders>
          </w:tcPr>
          <w:p w:rsidR="002E7F5B" w:rsidRPr="00397CF8" w:rsidRDefault="002E7F5B">
            <w:pPr>
              <w:jc w:val="center"/>
              <w:rPr>
                <w:rFonts w:cs="Arial"/>
                <w:szCs w:val="22"/>
              </w:rPr>
            </w:pPr>
          </w:p>
          <w:p w:rsidR="002E7F5B" w:rsidRPr="00397CF8" w:rsidRDefault="002E7F5B">
            <w:pPr>
              <w:jc w:val="center"/>
              <w:rPr>
                <w:rFonts w:cs="Arial"/>
                <w:szCs w:val="22"/>
              </w:rPr>
            </w:pPr>
            <w:r w:rsidRPr="00397CF8">
              <w:rPr>
                <w:rFonts w:cs="Arial"/>
                <w:szCs w:val="22"/>
              </w:rPr>
              <w:t>Datum</w:t>
            </w:r>
          </w:p>
        </w:tc>
      </w:tr>
      <w:tr w:rsidR="002E7F5B" w:rsidRPr="00D07EAE">
        <w:trPr>
          <w:cantSplit/>
        </w:trPr>
        <w:tc>
          <w:tcPr>
            <w:tcW w:w="1914" w:type="dxa"/>
          </w:tcPr>
          <w:p w:rsidR="002E7F5B" w:rsidRPr="00D07EAE" w:rsidRDefault="00927B1D">
            <w:pPr>
              <w:rPr>
                <w:rFonts w:cs="Arial"/>
                <w:szCs w:val="22"/>
              </w:rPr>
            </w:pPr>
            <w:r w:rsidRPr="00655C28">
              <w:rPr>
                <w:rFonts w:cs="Arial"/>
                <w:noProof/>
                <w:szCs w:val="22"/>
              </w:rPr>
              <w:t>DS0446/23/39</w:t>
            </w:r>
            <w:r w:rsidR="002E7F5B" w:rsidRPr="00D07EAE">
              <w:rPr>
                <w:rFonts w:cs="Arial"/>
                <w:szCs w:val="22"/>
              </w:rPr>
              <w:t xml:space="preserve"> </w:t>
            </w:r>
          </w:p>
        </w:tc>
        <w:tc>
          <w:tcPr>
            <w:tcW w:w="2906" w:type="dxa"/>
            <w:tcBorders>
              <w:right w:val="single" w:sz="4" w:space="0" w:color="auto"/>
            </w:tcBorders>
          </w:tcPr>
          <w:p w:rsidR="002E7F5B" w:rsidRPr="00D07EAE" w:rsidRDefault="00927B1D">
            <w:pPr>
              <w:rPr>
                <w:rFonts w:cs="Arial"/>
                <w:szCs w:val="22"/>
              </w:rPr>
            </w:pPr>
            <w:r w:rsidRPr="00655C28">
              <w:rPr>
                <w:rFonts w:cs="Arial"/>
                <w:noProof/>
                <w:szCs w:val="22"/>
              </w:rPr>
              <w:t>öffentlich</w:t>
            </w:r>
          </w:p>
        </w:tc>
        <w:tc>
          <w:tcPr>
            <w:tcW w:w="3473" w:type="dxa"/>
            <w:gridSpan w:val="2"/>
            <w:tcBorders>
              <w:left w:val="single" w:sz="4" w:space="0" w:color="auto"/>
              <w:bottom w:val="single" w:sz="4" w:space="0" w:color="auto"/>
              <w:right w:val="single" w:sz="4" w:space="0" w:color="auto"/>
            </w:tcBorders>
          </w:tcPr>
          <w:p w:rsidR="002E7F5B" w:rsidRPr="00397CF8" w:rsidRDefault="00927B1D">
            <w:pPr>
              <w:jc w:val="center"/>
              <w:rPr>
                <w:rFonts w:cs="Arial"/>
                <w:szCs w:val="22"/>
              </w:rPr>
            </w:pPr>
            <w:r w:rsidRPr="00655C28">
              <w:rPr>
                <w:rFonts w:cs="Arial"/>
                <w:noProof/>
                <w:szCs w:val="22"/>
              </w:rPr>
              <w:t>DS0446/23</w:t>
            </w:r>
          </w:p>
        </w:tc>
        <w:tc>
          <w:tcPr>
            <w:tcW w:w="1276" w:type="dxa"/>
            <w:tcBorders>
              <w:left w:val="single" w:sz="4" w:space="0" w:color="auto"/>
              <w:bottom w:val="single" w:sz="4" w:space="0" w:color="auto"/>
              <w:right w:val="single" w:sz="4" w:space="0" w:color="auto"/>
            </w:tcBorders>
          </w:tcPr>
          <w:p w:rsidR="002E7F5B" w:rsidRPr="00397CF8" w:rsidRDefault="00927B1D">
            <w:pPr>
              <w:rPr>
                <w:rFonts w:cs="Arial"/>
                <w:szCs w:val="22"/>
              </w:rPr>
            </w:pPr>
            <w:r w:rsidRPr="00655C28">
              <w:rPr>
                <w:rFonts w:cs="Arial"/>
                <w:noProof/>
                <w:szCs w:val="22"/>
              </w:rPr>
              <w:t>09.11.2023</w:t>
            </w:r>
          </w:p>
        </w:tc>
      </w:tr>
    </w:tbl>
    <w:p w:rsidR="002E7F5B" w:rsidRPr="00D07EAE" w:rsidRDefault="002E7F5B">
      <w:pPr>
        <w:tabs>
          <w:tab w:val="left" w:pos="4820"/>
          <w:tab w:val="left" w:pos="8666"/>
        </w:tabs>
        <w:rPr>
          <w:rFonts w:cs="Arial"/>
          <w:szCs w:val="22"/>
        </w:rPr>
      </w:pPr>
    </w:p>
    <w:tbl>
      <w:tblPr>
        <w:tblW w:w="0" w:type="auto"/>
        <w:tblLayout w:type="fixed"/>
        <w:tblCellMar>
          <w:left w:w="70" w:type="dxa"/>
          <w:right w:w="70" w:type="dxa"/>
        </w:tblCellMar>
        <w:tblLook w:val="0000" w:firstRow="0" w:lastRow="0" w:firstColumn="0" w:lastColumn="0" w:noHBand="0" w:noVBand="0"/>
      </w:tblPr>
      <w:tblGrid>
        <w:gridCol w:w="4890"/>
        <w:gridCol w:w="1915"/>
        <w:gridCol w:w="2763"/>
      </w:tblGrid>
      <w:tr w:rsidR="002E7F5B" w:rsidRPr="00D07EAE">
        <w:tc>
          <w:tcPr>
            <w:tcW w:w="6805" w:type="dxa"/>
            <w:gridSpan w:val="2"/>
            <w:tcBorders>
              <w:top w:val="single" w:sz="6" w:space="0" w:color="auto"/>
              <w:left w:val="single" w:sz="6" w:space="0" w:color="auto"/>
            </w:tcBorders>
          </w:tcPr>
          <w:p w:rsidR="002E7F5B" w:rsidRPr="00D07EAE" w:rsidRDefault="002E7F5B">
            <w:pPr>
              <w:rPr>
                <w:rFonts w:cs="Arial"/>
                <w:szCs w:val="22"/>
              </w:rPr>
            </w:pPr>
            <w:r w:rsidRPr="00D07EAE">
              <w:rPr>
                <w:rFonts w:cs="Arial"/>
                <w:szCs w:val="22"/>
              </w:rPr>
              <w:t>Absender</w:t>
            </w:r>
          </w:p>
        </w:tc>
        <w:tc>
          <w:tcPr>
            <w:tcW w:w="2763" w:type="dxa"/>
            <w:tcBorders>
              <w:top w:val="single" w:sz="6" w:space="0" w:color="auto"/>
              <w:right w:val="single" w:sz="6" w:space="0" w:color="auto"/>
            </w:tcBorders>
          </w:tcPr>
          <w:p w:rsidR="002E7F5B" w:rsidRPr="00D07EAE" w:rsidRDefault="002E7F5B">
            <w:pPr>
              <w:rPr>
                <w:rFonts w:cs="Arial"/>
                <w:szCs w:val="22"/>
              </w:rPr>
            </w:pPr>
          </w:p>
        </w:tc>
      </w:tr>
      <w:tr w:rsidR="002E7F5B" w:rsidRPr="00D07EAE">
        <w:tc>
          <w:tcPr>
            <w:tcW w:w="9568" w:type="dxa"/>
            <w:gridSpan w:val="3"/>
            <w:tcBorders>
              <w:left w:val="single" w:sz="6" w:space="0" w:color="auto"/>
              <w:bottom w:val="single" w:sz="6" w:space="0" w:color="auto"/>
              <w:right w:val="single" w:sz="6" w:space="0" w:color="auto"/>
            </w:tcBorders>
          </w:tcPr>
          <w:p w:rsidR="002E7F5B" w:rsidRPr="00D07EAE" w:rsidRDefault="002E7F5B">
            <w:pPr>
              <w:rPr>
                <w:rFonts w:cs="Arial"/>
                <w:szCs w:val="22"/>
              </w:rPr>
            </w:pPr>
          </w:p>
          <w:p w:rsidR="002E7F5B" w:rsidRPr="00D07EAE" w:rsidRDefault="00927B1D">
            <w:pPr>
              <w:rPr>
                <w:rFonts w:cs="Arial"/>
                <w:b/>
                <w:szCs w:val="22"/>
                <w:lang w:val="it-IT"/>
              </w:rPr>
            </w:pPr>
            <w:r w:rsidRPr="00655C28">
              <w:rPr>
                <w:rFonts w:cs="Arial"/>
                <w:noProof/>
                <w:szCs w:val="22"/>
              </w:rPr>
              <w:t>CDU-Ratsfraktion</w:t>
            </w:r>
          </w:p>
          <w:p w:rsidR="002E7F5B" w:rsidRPr="00D07EAE" w:rsidRDefault="002E7F5B">
            <w:pPr>
              <w:rPr>
                <w:rFonts w:cs="Arial"/>
                <w:b/>
                <w:szCs w:val="22"/>
                <w:lang w:val="it-IT"/>
              </w:rPr>
            </w:pPr>
            <w:r w:rsidRPr="00D07EAE">
              <w:rPr>
                <w:rFonts w:cs="Arial"/>
                <w:b/>
                <w:szCs w:val="22"/>
                <w:lang w:val="it-IT"/>
              </w:rPr>
              <w:fldChar w:fldCharType="begin">
                <w:ffData>
                  <w:name w:val="Text1"/>
                  <w:enabled/>
                  <w:calcOnExit w:val="0"/>
                  <w:textInput/>
                </w:ffData>
              </w:fldChar>
            </w:r>
            <w:r w:rsidRPr="00D07EAE">
              <w:rPr>
                <w:rFonts w:cs="Arial"/>
                <w:b/>
                <w:szCs w:val="22"/>
                <w:lang w:val="it-IT"/>
              </w:rPr>
              <w:instrText xml:space="preserve"> FORMTEXT </w:instrText>
            </w:r>
            <w:r w:rsidRPr="00D07EAE">
              <w:rPr>
                <w:rFonts w:cs="Arial"/>
                <w:b/>
                <w:szCs w:val="22"/>
                <w:lang w:val="it-IT"/>
              </w:rPr>
            </w:r>
            <w:r w:rsidRPr="00D07EAE">
              <w:rPr>
                <w:rFonts w:cs="Arial"/>
                <w:b/>
                <w:szCs w:val="22"/>
                <w:lang w:val="it-IT"/>
              </w:rPr>
              <w:fldChar w:fldCharType="separate"/>
            </w:r>
            <w:r w:rsidR="00927B1D">
              <w:rPr>
                <w:rFonts w:cs="Arial"/>
                <w:b/>
                <w:noProof/>
                <w:szCs w:val="22"/>
                <w:lang w:val="it-IT"/>
              </w:rPr>
              <w:t> </w:t>
            </w:r>
            <w:r w:rsidR="00927B1D">
              <w:rPr>
                <w:rFonts w:cs="Arial"/>
                <w:b/>
                <w:noProof/>
                <w:szCs w:val="22"/>
                <w:lang w:val="it-IT"/>
              </w:rPr>
              <w:t> </w:t>
            </w:r>
            <w:r w:rsidR="00927B1D">
              <w:rPr>
                <w:rFonts w:cs="Arial"/>
                <w:b/>
                <w:noProof/>
                <w:szCs w:val="22"/>
                <w:lang w:val="it-IT"/>
              </w:rPr>
              <w:t> </w:t>
            </w:r>
            <w:r w:rsidR="00927B1D">
              <w:rPr>
                <w:rFonts w:cs="Arial"/>
                <w:b/>
                <w:noProof/>
                <w:szCs w:val="22"/>
                <w:lang w:val="it-IT"/>
              </w:rPr>
              <w:t> </w:t>
            </w:r>
            <w:r w:rsidR="00927B1D">
              <w:rPr>
                <w:rFonts w:cs="Arial"/>
                <w:b/>
                <w:noProof/>
                <w:szCs w:val="22"/>
                <w:lang w:val="it-IT"/>
              </w:rPr>
              <w:t> </w:t>
            </w:r>
            <w:r w:rsidRPr="00D07EAE">
              <w:rPr>
                <w:rFonts w:cs="Arial"/>
                <w:b/>
                <w:szCs w:val="22"/>
                <w:lang w:val="it-IT"/>
              </w:rPr>
              <w:fldChar w:fldCharType="end"/>
            </w:r>
          </w:p>
          <w:p w:rsidR="002E7F5B" w:rsidRPr="00D07EAE" w:rsidRDefault="002E7F5B">
            <w:pPr>
              <w:rPr>
                <w:rFonts w:cs="Arial"/>
                <w:szCs w:val="22"/>
              </w:rPr>
            </w:pPr>
          </w:p>
        </w:tc>
      </w:tr>
      <w:tr w:rsidR="002E7F5B" w:rsidRPr="00D07EAE">
        <w:tblPrEx>
          <w:tblCellMar>
            <w:left w:w="71" w:type="dxa"/>
            <w:right w:w="71" w:type="dxa"/>
          </w:tblCellMar>
        </w:tblPrEx>
        <w:tc>
          <w:tcPr>
            <w:tcW w:w="4890" w:type="dxa"/>
            <w:tcBorders>
              <w:top w:val="single" w:sz="6" w:space="0" w:color="auto"/>
              <w:left w:val="single" w:sz="6" w:space="0" w:color="auto"/>
              <w:right w:val="single" w:sz="6" w:space="0" w:color="auto"/>
            </w:tcBorders>
          </w:tcPr>
          <w:p w:rsidR="002E7F5B" w:rsidRPr="00D07EAE" w:rsidRDefault="002E7F5B">
            <w:pPr>
              <w:rPr>
                <w:rFonts w:cs="Arial"/>
                <w:szCs w:val="22"/>
              </w:rPr>
            </w:pPr>
            <w:r w:rsidRPr="00D07EAE">
              <w:rPr>
                <w:rFonts w:cs="Arial"/>
                <w:szCs w:val="22"/>
              </w:rPr>
              <w:t>Gremium</w:t>
            </w:r>
          </w:p>
          <w:p w:rsidR="002E7F5B" w:rsidRPr="00D07EAE" w:rsidRDefault="002E7F5B">
            <w:pPr>
              <w:rPr>
                <w:rFonts w:cs="Arial"/>
                <w:szCs w:val="22"/>
              </w:rPr>
            </w:pPr>
          </w:p>
        </w:tc>
        <w:tc>
          <w:tcPr>
            <w:tcW w:w="4678" w:type="dxa"/>
            <w:gridSpan w:val="2"/>
            <w:tcBorders>
              <w:top w:val="single" w:sz="6" w:space="0" w:color="auto"/>
              <w:left w:val="single" w:sz="6" w:space="0" w:color="auto"/>
              <w:right w:val="single" w:sz="6" w:space="0" w:color="auto"/>
            </w:tcBorders>
          </w:tcPr>
          <w:p w:rsidR="002E7F5B" w:rsidRPr="00D07EAE" w:rsidRDefault="002E7F5B">
            <w:pPr>
              <w:rPr>
                <w:rFonts w:cs="Arial"/>
                <w:szCs w:val="22"/>
              </w:rPr>
            </w:pPr>
            <w:r w:rsidRPr="00D07EAE">
              <w:rPr>
                <w:rFonts w:cs="Arial"/>
                <w:szCs w:val="22"/>
              </w:rPr>
              <w:t>Sitzungstermin</w:t>
            </w:r>
          </w:p>
        </w:tc>
      </w:tr>
      <w:tr w:rsidR="00927B1D" w:rsidRPr="00D07EAE">
        <w:tblPrEx>
          <w:tblBorders>
            <w:left w:val="single" w:sz="6" w:space="0" w:color="auto"/>
            <w:bottom w:val="single" w:sz="6" w:space="0" w:color="auto"/>
            <w:right w:val="single" w:sz="6" w:space="0" w:color="auto"/>
            <w:insideV w:val="single" w:sz="6" w:space="0" w:color="auto"/>
          </w:tblBorders>
        </w:tblPrEx>
        <w:trPr>
          <w:cantSplit/>
        </w:trPr>
        <w:tc>
          <w:tcPr>
            <w:tcW w:w="4890" w:type="dxa"/>
            <w:vAlign w:val="center"/>
          </w:tcPr>
          <w:p w:rsidR="00927B1D" w:rsidRPr="00D07EAE" w:rsidRDefault="00927B1D">
            <w:pPr>
              <w:rPr>
                <w:rFonts w:cs="Arial"/>
                <w:szCs w:val="22"/>
              </w:rPr>
            </w:pPr>
            <w:r>
              <w:rPr>
                <w:rFonts w:cs="Arial"/>
                <w:szCs w:val="22"/>
              </w:rPr>
              <w:t>Finanz- und Grundstücksausschuss</w:t>
            </w:r>
          </w:p>
        </w:tc>
        <w:tc>
          <w:tcPr>
            <w:tcW w:w="4678" w:type="dxa"/>
            <w:gridSpan w:val="2"/>
            <w:vAlign w:val="center"/>
          </w:tcPr>
          <w:p w:rsidR="00927B1D" w:rsidRPr="00D07EAE" w:rsidRDefault="00927B1D">
            <w:pPr>
              <w:rPr>
                <w:rFonts w:cs="Arial"/>
                <w:szCs w:val="22"/>
              </w:rPr>
            </w:pPr>
            <w:r>
              <w:rPr>
                <w:rFonts w:cs="Arial"/>
                <w:szCs w:val="22"/>
              </w:rPr>
              <w:t>10.11.2023</w:t>
            </w:r>
          </w:p>
        </w:tc>
      </w:tr>
      <w:tr w:rsidR="00927B1D" w:rsidRPr="00D07EAE">
        <w:tblPrEx>
          <w:tblBorders>
            <w:left w:val="single" w:sz="6" w:space="0" w:color="auto"/>
            <w:bottom w:val="single" w:sz="6" w:space="0" w:color="auto"/>
            <w:right w:val="single" w:sz="6" w:space="0" w:color="auto"/>
            <w:insideV w:val="single" w:sz="6" w:space="0" w:color="auto"/>
          </w:tblBorders>
        </w:tblPrEx>
        <w:trPr>
          <w:cantSplit/>
        </w:trPr>
        <w:tc>
          <w:tcPr>
            <w:tcW w:w="4890" w:type="dxa"/>
            <w:vAlign w:val="center"/>
          </w:tcPr>
          <w:p w:rsidR="00927B1D" w:rsidRPr="00D07EAE" w:rsidRDefault="00927B1D">
            <w:pPr>
              <w:rPr>
                <w:rFonts w:cs="Arial"/>
                <w:szCs w:val="22"/>
              </w:rPr>
            </w:pPr>
            <w:r>
              <w:rPr>
                <w:rFonts w:cs="Arial"/>
                <w:szCs w:val="22"/>
              </w:rPr>
              <w:t>Stadtrat</w:t>
            </w:r>
          </w:p>
        </w:tc>
        <w:tc>
          <w:tcPr>
            <w:tcW w:w="4678" w:type="dxa"/>
            <w:gridSpan w:val="2"/>
            <w:vAlign w:val="center"/>
          </w:tcPr>
          <w:p w:rsidR="00927B1D" w:rsidRPr="00D07EAE" w:rsidRDefault="00927B1D">
            <w:pPr>
              <w:rPr>
                <w:rFonts w:cs="Arial"/>
                <w:szCs w:val="22"/>
              </w:rPr>
            </w:pPr>
            <w:bookmarkStart w:id="0" w:name="Datum"/>
            <w:bookmarkEnd w:id="0"/>
            <w:r>
              <w:rPr>
                <w:rFonts w:cs="Arial"/>
                <w:szCs w:val="22"/>
              </w:rPr>
              <w:t>11.12.2023</w:t>
            </w:r>
          </w:p>
        </w:tc>
      </w:tr>
    </w:tbl>
    <w:p w:rsidR="002E7F5B" w:rsidRPr="00D07EAE" w:rsidRDefault="002E7F5B">
      <w:pPr>
        <w:tabs>
          <w:tab w:val="left" w:pos="1418"/>
        </w:tabs>
        <w:rPr>
          <w:rFonts w:cs="Arial"/>
          <w:szCs w:val="22"/>
        </w:rPr>
      </w:pPr>
      <w:bookmarkStart w:id="1" w:name="Beratungsfolge"/>
      <w:bookmarkEnd w:id="1"/>
    </w:p>
    <w:tbl>
      <w:tblPr>
        <w:tblW w:w="0" w:type="auto"/>
        <w:tblLayout w:type="fixed"/>
        <w:tblCellMar>
          <w:left w:w="70" w:type="dxa"/>
          <w:right w:w="70" w:type="dxa"/>
        </w:tblCellMar>
        <w:tblLook w:val="0000" w:firstRow="0" w:lastRow="0" w:firstColumn="0" w:lastColumn="0" w:noHBand="0" w:noVBand="0"/>
      </w:tblPr>
      <w:tblGrid>
        <w:gridCol w:w="4984"/>
        <w:gridCol w:w="4584"/>
      </w:tblGrid>
      <w:tr w:rsidR="002E7F5B" w:rsidRPr="00D07EAE">
        <w:tc>
          <w:tcPr>
            <w:tcW w:w="4984" w:type="dxa"/>
            <w:tcBorders>
              <w:top w:val="single" w:sz="6" w:space="0" w:color="auto"/>
              <w:left w:val="single" w:sz="6" w:space="0" w:color="auto"/>
            </w:tcBorders>
          </w:tcPr>
          <w:p w:rsidR="002E7F5B" w:rsidRPr="00D07EAE" w:rsidRDefault="002E7F5B">
            <w:pPr>
              <w:rPr>
                <w:rFonts w:cs="Arial"/>
                <w:szCs w:val="22"/>
              </w:rPr>
            </w:pPr>
            <w:r w:rsidRPr="00D07EAE">
              <w:rPr>
                <w:rFonts w:cs="Arial"/>
                <w:szCs w:val="22"/>
              </w:rPr>
              <w:t>Kurztitel</w:t>
            </w:r>
          </w:p>
        </w:tc>
        <w:tc>
          <w:tcPr>
            <w:tcW w:w="4584" w:type="dxa"/>
            <w:tcBorders>
              <w:top w:val="single" w:sz="6" w:space="0" w:color="auto"/>
              <w:right w:val="single" w:sz="6" w:space="0" w:color="auto"/>
            </w:tcBorders>
          </w:tcPr>
          <w:p w:rsidR="002E7F5B" w:rsidRPr="00D07EAE" w:rsidRDefault="002E7F5B">
            <w:pPr>
              <w:rPr>
                <w:rFonts w:cs="Arial"/>
                <w:szCs w:val="22"/>
              </w:rPr>
            </w:pPr>
          </w:p>
        </w:tc>
      </w:tr>
      <w:tr w:rsidR="002E7F5B" w:rsidRPr="00D07EAE">
        <w:tc>
          <w:tcPr>
            <w:tcW w:w="9568" w:type="dxa"/>
            <w:gridSpan w:val="2"/>
            <w:tcBorders>
              <w:left w:val="single" w:sz="6" w:space="0" w:color="auto"/>
              <w:bottom w:val="single" w:sz="6" w:space="0" w:color="auto"/>
              <w:right w:val="single" w:sz="6" w:space="0" w:color="auto"/>
            </w:tcBorders>
          </w:tcPr>
          <w:p w:rsidR="002E7F5B" w:rsidRPr="00D07EAE" w:rsidRDefault="002E7F5B">
            <w:pPr>
              <w:rPr>
                <w:rFonts w:cs="Arial"/>
                <w:szCs w:val="22"/>
              </w:rPr>
            </w:pPr>
          </w:p>
          <w:p w:rsidR="002E7F5B" w:rsidRPr="000E5A30" w:rsidRDefault="00927B1D">
            <w:pPr>
              <w:rPr>
                <w:rFonts w:cs="Arial"/>
                <w:b/>
                <w:szCs w:val="22"/>
              </w:rPr>
            </w:pPr>
            <w:r w:rsidRPr="000E5A30">
              <w:rPr>
                <w:rFonts w:cs="Arial"/>
                <w:b/>
                <w:noProof/>
                <w:szCs w:val="22"/>
              </w:rPr>
              <w:t>Haushaltsplan 2024 – Mittel für Stipendien und Preise überprüfen</w:t>
            </w:r>
          </w:p>
        </w:tc>
      </w:tr>
    </w:tbl>
    <w:p w:rsidR="002E7F5B" w:rsidRPr="00D07EAE" w:rsidRDefault="002E7F5B">
      <w:pPr>
        <w:rPr>
          <w:rFonts w:cs="Arial"/>
          <w:szCs w:val="22"/>
        </w:rPr>
      </w:pPr>
    </w:p>
    <w:p w:rsidR="002E7F5B" w:rsidRPr="00D07EAE" w:rsidRDefault="002E7F5B">
      <w:pPr>
        <w:ind w:right="-284"/>
        <w:rPr>
          <w:rFonts w:cs="Arial"/>
          <w:szCs w:val="22"/>
        </w:rPr>
      </w:pPr>
    </w:p>
    <w:p w:rsidR="00927B1D" w:rsidRDefault="00927B1D" w:rsidP="00F244D5">
      <w:pPr>
        <w:rPr>
          <w:rFonts w:ascii="CDU Kievit Tab" w:hAnsi="CDU Kievit Tab"/>
          <w:sz w:val="24"/>
          <w:szCs w:val="24"/>
        </w:rPr>
      </w:pPr>
      <w:bookmarkStart w:id="2" w:name="Sachverhalt"/>
      <w:r w:rsidRPr="0019021E">
        <w:rPr>
          <w:rFonts w:ascii="CDU Kievit Tab" w:hAnsi="CDU Kievit Tab"/>
          <w:sz w:val="24"/>
          <w:szCs w:val="24"/>
        </w:rPr>
        <w:t>Der Stadtrat möge beschließen</w:t>
      </w:r>
      <w:r w:rsidR="000E5A30">
        <w:rPr>
          <w:rFonts w:ascii="CDU Kievit Tab" w:hAnsi="CDU Kievit Tab"/>
          <w:sz w:val="24"/>
          <w:szCs w:val="24"/>
        </w:rPr>
        <w:t>:</w:t>
      </w:r>
    </w:p>
    <w:p w:rsidR="000E5A30" w:rsidRPr="0019021E" w:rsidRDefault="000E5A30" w:rsidP="00F244D5">
      <w:pPr>
        <w:rPr>
          <w:rFonts w:ascii="CDU Kievit Tab" w:hAnsi="CDU Kievit Tab"/>
          <w:sz w:val="24"/>
          <w:szCs w:val="24"/>
        </w:rPr>
      </w:pPr>
    </w:p>
    <w:p w:rsidR="00927B1D" w:rsidRPr="0019021E" w:rsidRDefault="00927B1D" w:rsidP="00F244D5">
      <w:pPr>
        <w:jc w:val="both"/>
        <w:rPr>
          <w:rFonts w:ascii="CDU Kievit Tab" w:hAnsi="CDU Kievit Tab"/>
          <w:sz w:val="24"/>
          <w:szCs w:val="24"/>
        </w:rPr>
      </w:pPr>
      <w:r w:rsidRPr="0019021E">
        <w:rPr>
          <w:rFonts w:ascii="CDU Kievit Tab" w:hAnsi="CDU Kievit Tab"/>
          <w:sz w:val="24"/>
          <w:szCs w:val="24"/>
        </w:rPr>
        <w:t xml:space="preserve">Frau Oberbürgermeisterin wird beauftragt zu überprüfen, welche Preise und Stipendien die Stadt Magdeburg vergibt. Hierzu </w:t>
      </w:r>
      <w:proofErr w:type="gramStart"/>
      <w:r w:rsidRPr="0019021E">
        <w:rPr>
          <w:rFonts w:ascii="CDU Kievit Tab" w:hAnsi="CDU Kievit Tab"/>
          <w:sz w:val="24"/>
          <w:szCs w:val="24"/>
        </w:rPr>
        <w:t>soll</w:t>
      </w:r>
      <w:proofErr w:type="gramEnd"/>
      <w:r w:rsidRPr="0019021E">
        <w:rPr>
          <w:rFonts w:ascii="CDU Kievit Tab" w:hAnsi="CDU Kievit Tab"/>
          <w:sz w:val="24"/>
          <w:szCs w:val="24"/>
        </w:rPr>
        <w:t xml:space="preserve"> eine Liste aller Preise und Stipendien erstellt und deren Dotierung benannt werden. </w:t>
      </w:r>
    </w:p>
    <w:p w:rsidR="00927B1D" w:rsidRPr="0019021E" w:rsidRDefault="00927B1D" w:rsidP="00F244D5">
      <w:pPr>
        <w:jc w:val="both"/>
        <w:rPr>
          <w:rFonts w:ascii="CDU Kievit Tab" w:hAnsi="CDU Kievit Tab"/>
          <w:sz w:val="24"/>
          <w:szCs w:val="24"/>
        </w:rPr>
      </w:pPr>
      <w:r w:rsidRPr="0019021E">
        <w:rPr>
          <w:rFonts w:ascii="CDU Kievit Tab" w:hAnsi="CDU Kievit Tab"/>
          <w:sz w:val="24"/>
          <w:szCs w:val="24"/>
        </w:rPr>
        <w:t>Auf dieser Informationsgrundlage entscheidet der Stadtrat, auf welche Preise und Stipendien auf Grund der Haushaltslage bis voraussichtlic</w:t>
      </w:r>
      <w:bookmarkStart w:id="3" w:name="_GoBack"/>
      <w:bookmarkEnd w:id="3"/>
      <w:r w:rsidRPr="0019021E">
        <w:rPr>
          <w:rFonts w:ascii="CDU Kievit Tab" w:hAnsi="CDU Kievit Tab"/>
          <w:sz w:val="24"/>
          <w:szCs w:val="24"/>
        </w:rPr>
        <w:t xml:space="preserve">h 2027 verzichtet werden kann bzw. ob ein Zweijahresrhythmus bei der Vergabe möglich ist. </w:t>
      </w:r>
    </w:p>
    <w:p w:rsidR="00927B1D" w:rsidRPr="0019021E" w:rsidRDefault="00927B1D" w:rsidP="00F244D5">
      <w:pPr>
        <w:rPr>
          <w:rFonts w:ascii="CDU Kievit Tab" w:hAnsi="CDU Kievit Tab"/>
          <w:sz w:val="24"/>
          <w:szCs w:val="24"/>
        </w:rPr>
      </w:pPr>
    </w:p>
    <w:p w:rsidR="00927B1D" w:rsidRDefault="00927B1D" w:rsidP="00F244D5">
      <w:pPr>
        <w:rPr>
          <w:rFonts w:ascii="CDU Kievit Tab" w:hAnsi="CDU Kievit Tab"/>
          <w:sz w:val="24"/>
          <w:szCs w:val="24"/>
        </w:rPr>
      </w:pPr>
      <w:r w:rsidRPr="0019021E">
        <w:rPr>
          <w:rFonts w:ascii="CDU Kievit Tab" w:hAnsi="CDU Kievit Tab"/>
          <w:sz w:val="24"/>
          <w:szCs w:val="24"/>
        </w:rPr>
        <w:t>Begründung:</w:t>
      </w:r>
    </w:p>
    <w:p w:rsidR="000E5A30" w:rsidRPr="0019021E" w:rsidRDefault="000E5A30" w:rsidP="00F244D5">
      <w:pPr>
        <w:rPr>
          <w:rFonts w:ascii="CDU Kievit Tab" w:hAnsi="CDU Kievit Tab"/>
          <w:sz w:val="24"/>
          <w:szCs w:val="24"/>
        </w:rPr>
      </w:pPr>
    </w:p>
    <w:p w:rsidR="00927B1D" w:rsidRDefault="00927B1D" w:rsidP="00F244D5">
      <w:pPr>
        <w:jc w:val="both"/>
        <w:rPr>
          <w:rFonts w:ascii="CDU Kievit Tab" w:hAnsi="CDU Kievit Tab"/>
          <w:sz w:val="24"/>
          <w:szCs w:val="24"/>
        </w:rPr>
      </w:pPr>
      <w:r w:rsidRPr="0019021E">
        <w:rPr>
          <w:rFonts w:ascii="CDU Kievit Tab" w:hAnsi="CDU Kievit Tab"/>
          <w:sz w:val="24"/>
          <w:szCs w:val="24"/>
        </w:rPr>
        <w:t>Die Landeshauptstadt Magdeburg vergibt regelmäßig verschiedene Preise und Stipendien. Diese sind während der prekären Haushaltlage zu hinterfragen und möglicherweise bis zur Besserung zu reduzieren oder auszusetzen. Die freigewordenen Mittel sollen dem Schuldenabbau der Stadt dienen.</w:t>
      </w:r>
    </w:p>
    <w:p w:rsidR="000E5A30" w:rsidRPr="0019021E" w:rsidRDefault="000E5A30" w:rsidP="00F244D5">
      <w:pPr>
        <w:jc w:val="both"/>
        <w:rPr>
          <w:rFonts w:ascii="CDU Kievit Tab" w:hAnsi="CDU Kievit Tab"/>
          <w:sz w:val="24"/>
          <w:szCs w:val="24"/>
        </w:rPr>
      </w:pPr>
    </w:p>
    <w:p w:rsidR="00927B1D" w:rsidRPr="0019021E" w:rsidRDefault="00927B1D" w:rsidP="00F244D5">
      <w:pPr>
        <w:rPr>
          <w:rFonts w:ascii="CDU Kievit Tab" w:hAnsi="CDU Kievit Tab"/>
          <w:sz w:val="24"/>
          <w:szCs w:val="24"/>
        </w:rPr>
      </w:pPr>
      <w:r w:rsidRPr="0019021E">
        <w:rPr>
          <w:rFonts w:ascii="CDU Kievit Tab" w:hAnsi="CDU Kievit Tab"/>
          <w:sz w:val="24"/>
          <w:szCs w:val="24"/>
        </w:rPr>
        <w:t>Weitere Begründungen ggf. mündlich.</w:t>
      </w:r>
    </w:p>
    <w:p w:rsidR="00927B1D" w:rsidRPr="0019021E" w:rsidRDefault="00927B1D" w:rsidP="00F244D5">
      <w:pPr>
        <w:rPr>
          <w:rFonts w:ascii="CDU Kievit Tab" w:hAnsi="CDU Kievit Tab"/>
          <w:sz w:val="24"/>
          <w:szCs w:val="24"/>
        </w:rPr>
      </w:pPr>
    </w:p>
    <w:p w:rsidR="00927B1D" w:rsidRPr="0019021E" w:rsidRDefault="00927B1D" w:rsidP="00F244D5">
      <w:pPr>
        <w:rPr>
          <w:rFonts w:ascii="CDU Kievit Tab" w:hAnsi="CDU Kievit Tab"/>
          <w:sz w:val="24"/>
          <w:szCs w:val="24"/>
        </w:rPr>
      </w:pPr>
      <w:r>
        <w:rPr>
          <w:rFonts w:ascii="CDU Kievit Tab" w:hAnsi="CDU Kievit Tab"/>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4" o:spid="_x0000_i1025" type="#_x0000_t75" style="width:146.25pt;height:61.5pt;visibility:visible;mso-wrap-style:square">
            <v:imagedata r:id="rId6" o:title=""/>
          </v:shape>
        </w:pict>
      </w:r>
    </w:p>
    <w:p w:rsidR="00927B1D" w:rsidRPr="0019021E" w:rsidRDefault="00927B1D" w:rsidP="00F244D5">
      <w:pPr>
        <w:rPr>
          <w:rFonts w:ascii="CDU Kievit Tab" w:hAnsi="CDU Kievit Tab" w:cs="Arial"/>
          <w:sz w:val="24"/>
          <w:szCs w:val="24"/>
        </w:rPr>
      </w:pPr>
      <w:r w:rsidRPr="0019021E">
        <w:rPr>
          <w:rFonts w:ascii="CDU Kievit Tab" w:hAnsi="CDU Kievit Tab" w:cs="Arial"/>
          <w:sz w:val="24"/>
          <w:szCs w:val="24"/>
        </w:rPr>
        <w:t>Wigbert Schwenke</w:t>
      </w:r>
      <w:r>
        <w:rPr>
          <w:rFonts w:ascii="CDU Kievit Tab" w:hAnsi="CDU Kievit Tab" w:cs="Arial"/>
          <w:sz w:val="24"/>
          <w:szCs w:val="24"/>
        </w:rPr>
        <w:br/>
      </w:r>
      <w:r w:rsidRPr="0019021E">
        <w:rPr>
          <w:rFonts w:ascii="CDU Kievit Tab" w:hAnsi="CDU Kievit Tab" w:cs="Arial"/>
          <w:sz w:val="24"/>
          <w:szCs w:val="24"/>
        </w:rPr>
        <w:t>Vorsitzender CDU-Ratsfraktion</w:t>
      </w:r>
    </w:p>
    <w:p w:rsidR="00927B1D" w:rsidRDefault="00927B1D">
      <w:pPr>
        <w:rPr>
          <w:rFonts w:cs="Arial"/>
        </w:rPr>
      </w:pPr>
    </w:p>
    <w:p w:rsidR="00927B1D" w:rsidRPr="00E349B0" w:rsidRDefault="00927B1D">
      <w:pPr>
        <w:rPr>
          <w:rFonts w:cs="Arial"/>
        </w:rPr>
      </w:pPr>
    </w:p>
    <w:bookmarkEnd w:id="2"/>
    <w:p w:rsidR="002E7F5B" w:rsidRPr="00D07EAE" w:rsidRDefault="002E7F5B">
      <w:pPr>
        <w:ind w:right="-284"/>
        <w:rPr>
          <w:rFonts w:cs="Arial"/>
          <w:szCs w:val="22"/>
        </w:rPr>
      </w:pPr>
    </w:p>
    <w:p w:rsidR="002E7F5B" w:rsidRDefault="002E7F5B"/>
    <w:sectPr w:rsidR="002E7F5B">
      <w:headerReference w:type="even" r:id="rId7"/>
      <w:headerReference w:type="default" r:id="rId8"/>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7B1D" w:rsidRDefault="00927B1D">
      <w:r>
        <w:separator/>
      </w:r>
    </w:p>
  </w:endnote>
  <w:endnote w:type="continuationSeparator" w:id="0">
    <w:p w:rsidR="00927B1D" w:rsidRDefault="00927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DU Kievit Tab">
    <w:altName w:val="Calibri"/>
    <w:charset w:val="00"/>
    <w:family w:val="swiss"/>
    <w:pitch w:val="variable"/>
    <w:sig w:usb0="8000002F" w:usb1="5000004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7B1D" w:rsidRDefault="00927B1D">
      <w:r>
        <w:separator/>
      </w:r>
    </w:p>
  </w:footnote>
  <w:footnote w:type="continuationSeparator" w:id="0">
    <w:p w:rsidR="00927B1D" w:rsidRDefault="00927B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7F5B" w:rsidRDefault="002E7F5B">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2E7F5B" w:rsidRDefault="002E7F5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7F5B" w:rsidRDefault="002E7F5B">
    <w:pPr>
      <w:pStyle w:val="Kopfzeile"/>
      <w:framePr w:wrap="around" w:vAnchor="text" w:hAnchor="margin" w:xAlign="center" w:y="1"/>
      <w:spacing w:after="240" w:line="0" w:lineRule="atLeast"/>
      <w:jc w:val="center"/>
      <w:rPr>
        <w:rStyle w:val="Seitenzahl"/>
      </w:rPr>
    </w:pPr>
    <w:r>
      <w:rPr>
        <w:rStyle w:val="Seitenzahl"/>
      </w:rPr>
      <w:fldChar w:fldCharType="begin"/>
    </w:r>
    <w:r>
      <w:rPr>
        <w:rStyle w:val="Seitenzahl"/>
      </w:rPr>
      <w:instrText xml:space="preserve">PAGE  </w:instrText>
    </w:r>
    <w:r>
      <w:rPr>
        <w:rStyle w:val="Seitenzahl"/>
      </w:rPr>
      <w:fldChar w:fldCharType="separate"/>
    </w:r>
    <w:r w:rsidR="00C249DA">
      <w:rPr>
        <w:rStyle w:val="Seitenzahl"/>
        <w:noProof/>
      </w:rPr>
      <w:t>1</w:t>
    </w:r>
    <w:r>
      <w:rPr>
        <w:rStyle w:val="Seitenzahl"/>
      </w:rPr>
      <w:fldChar w:fldCharType="end"/>
    </w:r>
  </w:p>
  <w:p w:rsidR="002E7F5B" w:rsidRDefault="002E7F5B">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B1D"/>
    <w:rsid w:val="000E5A30"/>
    <w:rsid w:val="00181D0F"/>
    <w:rsid w:val="002B0375"/>
    <w:rsid w:val="002E7F5B"/>
    <w:rsid w:val="00397CF8"/>
    <w:rsid w:val="007C3D63"/>
    <w:rsid w:val="00927B1D"/>
    <w:rsid w:val="00C249DA"/>
    <w:rsid w:val="00CD72DB"/>
    <w:rsid w:val="00D07EAE"/>
    <w:rsid w:val="00E0234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F284BC"/>
  <w15:chartTrackingRefBased/>
  <w15:docId w15:val="{C06D4B86-448C-4456-8762-9ABB7462E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E0234A"/>
    <w:rPr>
      <w:rFonts w:ascii="Arial" w:hAnsi="Arial"/>
      <w:sz w:val="22"/>
    </w:rPr>
  </w:style>
  <w:style w:type="paragraph" w:styleId="berschrift3">
    <w:name w:val="heading 3"/>
    <w:basedOn w:val="Standard"/>
    <w:next w:val="Standard"/>
    <w:qFormat/>
    <w:pPr>
      <w:keepNext/>
      <w:outlineLvl w:val="2"/>
    </w:pPr>
    <w:rPr>
      <w:sz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pPr>
      <w:tabs>
        <w:tab w:val="center" w:pos="4819"/>
        <w:tab w:val="right" w:pos="9071"/>
      </w:tabs>
    </w:pPr>
  </w:style>
  <w:style w:type="paragraph" w:styleId="Kopfzeile">
    <w:name w:val="header"/>
    <w:basedOn w:val="Standard"/>
    <w:pPr>
      <w:tabs>
        <w:tab w:val="center" w:pos="4819"/>
        <w:tab w:val="right" w:pos="9071"/>
      </w:tabs>
    </w:pPr>
  </w:style>
  <w:style w:type="character" w:styleId="Seitenzahl">
    <w:name w:val="page number"/>
    <w:basedOn w:val="Absatz-Standardschriftart"/>
  </w:style>
  <w:style w:type="paragraph" w:styleId="Dokumentstruktur">
    <w:name w:val="Document Map"/>
    <w:basedOn w:val="Standard"/>
    <w:semiHidden/>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vwkid094.md.intern\instanceconfig$\0001\Dot\smc_&#228;n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smc_änd.dotx</Template>
  <TotalTime>0</TotalTime>
  <Pages>1</Pages>
  <Words>136</Words>
  <Characters>1078</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lpstr>
    </vt:vector>
  </TitlesOfParts>
  <Company>KID GmbH</Company>
  <LinksUpToDate>false</LinksUpToDate>
  <CharactersWithSpaces>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Martin Roeckert</dc:creator>
  <cp:keywords/>
  <dc:description/>
  <cp:lastModifiedBy>Martin Roeckert</cp:lastModifiedBy>
  <cp:revision>2</cp:revision>
  <cp:lastPrinted>2023-11-09T12:13:00Z</cp:lastPrinted>
  <dcterms:created xsi:type="dcterms:W3CDTF">2023-11-09T12:13:00Z</dcterms:created>
  <dcterms:modified xsi:type="dcterms:W3CDTF">2023-11-09T12:13:00Z</dcterms:modified>
</cp:coreProperties>
</file>